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E92" w:rsidRDefault="00986E92" w:rsidP="005C41D5">
      <w:pPr>
        <w:rPr>
          <w:rFonts w:ascii="Arial" w:hAnsi="Arial" w:cs="Arial"/>
          <w:color w:val="000000"/>
          <w:sz w:val="19"/>
          <w:szCs w:val="19"/>
        </w:rPr>
      </w:pPr>
    </w:p>
    <w:p w:rsidR="00986E92" w:rsidRDefault="00986E92" w:rsidP="005C41D5">
      <w:pPr>
        <w:rPr>
          <w:rFonts w:ascii="Arial" w:hAnsi="Arial" w:cs="Arial"/>
          <w:color w:val="000000"/>
          <w:sz w:val="19"/>
          <w:szCs w:val="19"/>
        </w:rPr>
      </w:pPr>
    </w:p>
    <w:p w:rsidR="00986E92" w:rsidRDefault="00986E92" w:rsidP="005C41D5">
      <w:pPr>
        <w:rPr>
          <w:rFonts w:ascii="Arial" w:hAnsi="Arial" w:cs="Arial"/>
          <w:color w:val="000000"/>
          <w:sz w:val="19"/>
          <w:szCs w:val="19"/>
        </w:rPr>
      </w:pPr>
    </w:p>
    <w:p w:rsidR="00A70A4D" w:rsidRDefault="0000106A" w:rsidP="005C41D5">
      <w:pPr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Tavrel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- </w:t>
      </w:r>
      <w:r w:rsidR="005C41D5">
        <w:rPr>
          <w:rFonts w:ascii="Arial" w:hAnsi="Arial" w:cs="Arial"/>
          <w:color w:val="000000"/>
          <w:sz w:val="19"/>
          <w:szCs w:val="19"/>
        </w:rPr>
        <w:t>rus</w:t>
      </w:r>
      <w:r w:rsidR="00986E92">
        <w:rPr>
          <w:rFonts w:ascii="Arial" w:hAnsi="Arial" w:cs="Arial"/>
          <w:color w:val="000000"/>
          <w:sz w:val="19"/>
          <w:szCs w:val="19"/>
        </w:rPr>
        <w:t>ké š</w:t>
      </w:r>
      <w:r>
        <w:rPr>
          <w:rFonts w:ascii="Arial" w:hAnsi="Arial" w:cs="Arial"/>
          <w:color w:val="000000"/>
          <w:sz w:val="19"/>
          <w:szCs w:val="19"/>
        </w:rPr>
        <w:t>achy. Prvé zmínky v 9. stol.</w:t>
      </w:r>
      <w:r w:rsidR="005C41D5">
        <w:rPr>
          <w:rFonts w:ascii="Arial" w:hAnsi="Arial" w:cs="Arial"/>
          <w:color w:val="000000"/>
          <w:sz w:val="19"/>
          <w:szCs w:val="19"/>
        </w:rPr>
        <w:t xml:space="preserve"> v bylinách </w:t>
      </w:r>
      <w:r>
        <w:rPr>
          <w:rFonts w:ascii="Arial" w:hAnsi="Arial" w:cs="Arial"/>
          <w:color w:val="000000"/>
          <w:sz w:val="19"/>
          <w:szCs w:val="19"/>
        </w:rPr>
        <w:t>„</w:t>
      </w:r>
      <w:r w:rsidR="00986E92">
        <w:rPr>
          <w:rFonts w:ascii="Arial" w:hAnsi="Arial" w:cs="Arial"/>
          <w:color w:val="000000"/>
          <w:sz w:val="19"/>
          <w:szCs w:val="19"/>
        </w:rPr>
        <w:t xml:space="preserve">O </w:t>
      </w:r>
      <w:proofErr w:type="spellStart"/>
      <w:r w:rsidR="00986E92">
        <w:rPr>
          <w:rFonts w:ascii="Arial" w:hAnsi="Arial" w:cs="Arial"/>
          <w:color w:val="000000"/>
          <w:sz w:val="19"/>
          <w:szCs w:val="19"/>
        </w:rPr>
        <w:t>Sadkovi</w:t>
      </w:r>
      <w:proofErr w:type="spellEnd"/>
      <w:r>
        <w:rPr>
          <w:rFonts w:ascii="Arial" w:hAnsi="Arial" w:cs="Arial"/>
          <w:color w:val="000000"/>
          <w:sz w:val="19"/>
          <w:szCs w:val="19"/>
        </w:rPr>
        <w:t>“</w:t>
      </w:r>
      <w:r w:rsidR="00986E92">
        <w:rPr>
          <w:rFonts w:ascii="Arial" w:hAnsi="Arial" w:cs="Arial"/>
          <w:color w:val="000000"/>
          <w:sz w:val="19"/>
          <w:szCs w:val="19"/>
        </w:rPr>
        <w:t xml:space="preserve"> a </w:t>
      </w:r>
      <w:r>
        <w:rPr>
          <w:rFonts w:ascii="Arial" w:hAnsi="Arial" w:cs="Arial"/>
          <w:color w:val="000000"/>
          <w:sz w:val="19"/>
          <w:szCs w:val="19"/>
        </w:rPr>
        <w:t>„</w:t>
      </w:r>
      <w:r w:rsidR="00986E92">
        <w:rPr>
          <w:rFonts w:ascii="Arial" w:hAnsi="Arial" w:cs="Arial"/>
          <w:color w:val="000000"/>
          <w:sz w:val="19"/>
          <w:szCs w:val="19"/>
        </w:rPr>
        <w:t>O Vladimíru Rudém slunéčku</w:t>
      </w:r>
      <w:r>
        <w:rPr>
          <w:rFonts w:ascii="Arial" w:hAnsi="Arial" w:cs="Arial"/>
          <w:color w:val="000000"/>
          <w:sz w:val="19"/>
          <w:szCs w:val="19"/>
        </w:rPr>
        <w:t>“</w:t>
      </w:r>
      <w:r w:rsidR="00986E92">
        <w:rPr>
          <w:rFonts w:ascii="Arial" w:hAnsi="Arial" w:cs="Arial"/>
          <w:color w:val="000000"/>
          <w:sz w:val="19"/>
          <w:szCs w:val="19"/>
        </w:rPr>
        <w:t>.</w:t>
      </w:r>
    </w:p>
    <w:p w:rsidR="0000106A" w:rsidRDefault="0000106A" w:rsidP="005C41D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Inspirované zřejmě těmi perskými, dovezenými kupci po hedvábné stezce a hrané v zájezdních hostincích </w:t>
      </w:r>
      <w:proofErr w:type="spellStart"/>
      <w:r>
        <w:rPr>
          <w:rStyle w:val="st1"/>
          <w:rFonts w:ascii="Arial" w:hAnsi="Arial" w:cs="Arial"/>
          <w:color w:val="222222"/>
        </w:rPr>
        <w:t>karvansarajích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za nekonečné cesty.</w:t>
      </w:r>
    </w:p>
    <w:p w:rsidR="00986E92" w:rsidRDefault="00986E92" w:rsidP="005C41D5">
      <w:hyperlink r:id="rId4" w:history="1">
        <w:r w:rsidRPr="006C09B8">
          <w:rPr>
            <w:rStyle w:val="Hypertextovodkaz"/>
          </w:rPr>
          <w:t>http://cs.wikipedia.org/wiki/Sadko</w:t>
        </w:r>
      </w:hyperlink>
    </w:p>
    <w:p w:rsidR="00986E92" w:rsidRDefault="00986E92" w:rsidP="00986E92">
      <w:pPr>
        <w:pStyle w:val="Nadpis3"/>
        <w:ind w:hanging="69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Ottův slovník naučný</w:t>
      </w:r>
    </w:p>
    <w:p w:rsidR="00986E92" w:rsidRDefault="00986E92" w:rsidP="0000106A">
      <w:pPr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br/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 xml:space="preserve">Bylina 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jest název herojské písně velkoruské, opěvující nějakou byl, </w:t>
      </w:r>
      <w:proofErr w:type="spellStart"/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. historickou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událost. Ježto slovo </w:t>
      </w:r>
      <w:proofErr w:type="spellStart"/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proofErr w:type="spellEnd"/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v písni o pluku Igorově se vyskytuje, soudí </w:t>
      </w:r>
    </w:p>
    <w:p w:rsidR="00986E92" w:rsidRDefault="00986E92" w:rsidP="00986E92">
      <w:pPr>
        <w:ind w:hanging="69"/>
        <w:rPr>
          <w:rFonts w:ascii="Lucida Sans Unicode" w:hAnsi="Lucida Sans Unicode" w:cs="Lucida Sans Unicode"/>
          <w:color w:val="333333"/>
          <w:sz w:val="18"/>
          <w:szCs w:val="18"/>
        </w:rPr>
      </w:pP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učenci ruští, že již v XII. stol.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známy byly jako zvláštní druh eposu v národní poesii ruské. Místo </w:t>
      </w:r>
      <w:proofErr w:type="spellStart"/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proofErr w:type="spellEnd"/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.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říká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se také starina nebo prostě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pěsnja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rozdělují se obyčejně po svém obsahu v několik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cyklův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, a to: bohatýři starší v době před Vladimírem (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Volga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Mikula,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Svjatogor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Samson,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Suchan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.), bohatýři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kijevští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nebo mladší za doby Vladimírovy (Ilja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Muromec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Aleša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Popovič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Dobrynja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Nikitič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Dunaj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Ivanovič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Curilo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Plenkovič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Djuk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Stepanovič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Solovej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Budimirovič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.), bohatýři novgorodští (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Sadko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kupec,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Vasilij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Buslajevič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.), cyklus moskevský (Ivan Hrozný,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Griška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Raztrigin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car Petr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.) a cyklus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z XVIII. a XIX. st. O významu jejich a látkách v nich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spracovaných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proneseny byly rozmanité domněnky. Někteří učenci ruští, jako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Majkov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Buslajev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Bezsonov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Orest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Miller domnívali se, že v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nách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spracovány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jsou látky ryze domácí a národní: proto spatřovali v nich spolehlivý pramen historie říše Ruské míníce, že jednotliví bohatýři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znázorňují různé stupně vývoje národa ruského; na př.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Volga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Svjatogor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jsou jim zástupci hrubých sil elementárních a věku vojenského, Mikula a Ilja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Muromec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doby zemědělské,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Sadko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znázorňuje dobu rozkvětu obchodního v Novgorodě,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Djuk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zastupuje přepych a bohatství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ciziny a pod.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Mínění zcela opačné vyslovil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Vlad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Stasov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přívrženec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theorie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Benfeyovy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o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původě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báchorek a pověstí; po jeho soudu ruské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neobsahují žádných látek domácích.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nýbrž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jsou jen hubenými a suchopárnými výtahy z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pramenův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orientálních (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brahmanských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buddhistických, tureckých a mongolských). Mínění třetí, od předních slavistů naší doby jako od Veselovského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Jagiće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hlásané, jest, že ruské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skrz na skrz proniknuty jsou látkami a motivy z pověstí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křesťanskomythologických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které k původnímu jádru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těsně se přimknuly a dřívější obsah jejich tak mocně pronikly, že jen stěží možno obé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analysovati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Bedlivému studiu srovnávacímu, zvláště Veselovského, podařilo se již valnou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čásť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kriticky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rozebrati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na jejich prototypy řeckobyzantské, nebo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křesťanskomythologické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uvésti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Sloh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jest čistě epický, obšírný a klidný; vyznačuje se zvláště hojným opakováním slov a řečí, stálými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epithety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četnými příměry a dvojčlennými antithesami. Dle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Gilferdinga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třeba v každé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-ně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rozeznávati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dvě části: typickou, která obsahuje popis hrdiny a jeho řeči, a proměnlivou, která části typické spojuje a vývoj děje naznačuje. Typickým částem učí se pěvci (</w:t>
      </w:r>
      <w:proofErr w:type="spellStart"/>
      <w:r>
        <w:rPr>
          <w:rFonts w:ascii="Lucida Sans Unicode" w:hAnsi="Lucida Sans Unicode" w:cs="Lucida Sans Unicode"/>
          <w:i/>
          <w:iCs/>
          <w:color w:val="333333"/>
          <w:sz w:val="18"/>
          <w:szCs w:val="18"/>
        </w:rPr>
        <w:t>skaziteli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) na paměť, ničeho na nich neměníce, ale proměnlivé části pozměňují dle své vůle. Řeč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jest celkem nynější velkoruská, ale vyznačuje se mnohými archaismy, zvláště v částech typických. Verš skládá se buď z čistých trochejů s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daktylickým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koncem nebo z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trochejův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a daktylů nebo z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anapaestů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rhythmus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neřídí se ani kvantitou, ani přízvukem slovným, nýbrž jest čistě hudební. Hlavní sbírky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lastRenderedPageBreak/>
        <w:t xml:space="preserve">jsou od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Kirši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Danilova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(1804, 1818),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Rybnikova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(1861 – 1867),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Kirějevského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(1868 – 1874),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Gilferdinga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(1873) 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Chalanského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(1885). Literatura týkající se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-in jest velmi hojná; nejdůležitější spisy o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nách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jsou: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Majkov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O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bylinach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Vladimirova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cikla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Petrohr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., 1863);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Buslajev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Očerki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I., 401 – 454;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Stasov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Proischoždenije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russkich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b/>
          <w:bCs/>
          <w:color w:val="333333"/>
          <w:sz w:val="18"/>
          <w:szCs w:val="18"/>
        </w:rPr>
        <w:t>b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>-in (»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Věst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Jevropy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«, 1868);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Orest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Miller,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Opyt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istor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obozrěnija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rus.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slovesnosti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(Petrohrad, 1865, I., 1., 196 – 240) a Ilja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Muromec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i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bogatyrstvo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Kijevskoje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(tam., 1869);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Jagić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v »Arch.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f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slav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Phil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.«, I., 82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.: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Wollner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Untersuchungen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über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die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Volksepik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der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Grossrussen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(Lipsko, 1879);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Veselovskij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 v »Arch.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f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slav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proofErr w:type="gramStart"/>
      <w:r>
        <w:rPr>
          <w:rFonts w:ascii="Lucida Sans Unicode" w:hAnsi="Lucida Sans Unicode" w:cs="Lucida Sans Unicode"/>
          <w:color w:val="333333"/>
          <w:sz w:val="18"/>
          <w:szCs w:val="18"/>
        </w:rPr>
        <w:t>Phil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>.« III</w:t>
      </w:r>
      <w:proofErr w:type="gram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., 549. VI., 33, IX., 282,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Žur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minist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nar.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prosvěšč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., 1885 pros., 1886 pros., 1888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., 1889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kv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.; </w:t>
      </w:r>
      <w:proofErr w:type="spellStart"/>
      <w:r>
        <w:rPr>
          <w:rFonts w:ascii="Lucida Sans Unicode" w:hAnsi="Lucida Sans Unicode" w:cs="Lucida Sans Unicode"/>
          <w:color w:val="333333"/>
          <w:sz w:val="18"/>
          <w:szCs w:val="18"/>
        </w:rPr>
        <w:t>Južnorus</w:t>
      </w:r>
      <w:proofErr w:type="spellEnd"/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byliny I., II. aj. </w:t>
      </w:r>
      <w:r>
        <w:rPr>
          <w:rFonts w:ascii="Lucida Sans Unicode" w:hAnsi="Lucida Sans Unicode" w:cs="Lucida Sans Unicode"/>
          <w:i/>
          <w:iCs/>
          <w:color w:val="333333"/>
          <w:sz w:val="18"/>
          <w:szCs w:val="18"/>
        </w:rPr>
        <w:t>Ml</w:t>
      </w:r>
      <w:r>
        <w:rPr>
          <w:rFonts w:ascii="Lucida Sans Unicode" w:hAnsi="Lucida Sans Unicode" w:cs="Lucida Sans Unicode"/>
          <w:color w:val="333333"/>
          <w:sz w:val="18"/>
          <w:szCs w:val="18"/>
        </w:rPr>
        <w:t xml:space="preserve">. </w:t>
      </w:r>
    </w:p>
    <w:p w:rsidR="00986E92" w:rsidRPr="005C41D5" w:rsidRDefault="00986E92" w:rsidP="005C41D5"/>
    <w:sectPr w:rsidR="00986E92" w:rsidRPr="005C41D5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70A4D"/>
    <w:rsid w:val="0000106A"/>
    <w:rsid w:val="002B5EC0"/>
    <w:rsid w:val="002F33BA"/>
    <w:rsid w:val="005C41D5"/>
    <w:rsid w:val="007222B8"/>
    <w:rsid w:val="00722379"/>
    <w:rsid w:val="0074556C"/>
    <w:rsid w:val="00986E92"/>
    <w:rsid w:val="00A70A4D"/>
    <w:rsid w:val="00DB51DA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3">
    <w:name w:val="heading 3"/>
    <w:basedOn w:val="Normln"/>
    <w:link w:val="Nadpis3Char"/>
    <w:uiPriority w:val="9"/>
    <w:qFormat/>
    <w:rsid w:val="00986E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999944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6E9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986E92"/>
    <w:rPr>
      <w:rFonts w:ascii="Times New Roman" w:eastAsia="Times New Roman" w:hAnsi="Times New Roman" w:cs="Times New Roman"/>
      <w:b/>
      <w:bCs/>
      <w:color w:val="999944"/>
      <w:sz w:val="27"/>
      <w:szCs w:val="27"/>
      <w:lang w:eastAsia="cs-CZ"/>
    </w:rPr>
  </w:style>
  <w:style w:type="character" w:customStyle="1" w:styleId="st1">
    <w:name w:val="st1"/>
    <w:basedOn w:val="Standardnpsmoodstavce"/>
    <w:rsid w:val="000010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6841">
      <w:bodyDiv w:val="1"/>
      <w:marLeft w:val="0"/>
      <w:marRight w:val="0"/>
      <w:marTop w:val="3"/>
      <w:marBottom w:val="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9424">
          <w:marLeft w:val="0"/>
          <w:marRight w:val="0"/>
          <w:marTop w:val="0"/>
          <w:marBottom w:val="0"/>
          <w:divBdr>
            <w:top w:val="single" w:sz="48" w:space="0" w:color="222222"/>
            <w:left w:val="single" w:sz="48" w:space="0" w:color="222222"/>
            <w:bottom w:val="single" w:sz="48" w:space="0" w:color="222222"/>
            <w:right w:val="single" w:sz="48" w:space="0" w:color="222222"/>
          </w:divBdr>
          <w:divsChild>
            <w:div w:id="424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s.wikipedia.org/wiki/Sadko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1</cp:revision>
  <dcterms:created xsi:type="dcterms:W3CDTF">2011-11-12T12:22:00Z</dcterms:created>
  <dcterms:modified xsi:type="dcterms:W3CDTF">2011-11-12T13:05:00Z</dcterms:modified>
</cp:coreProperties>
</file>